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77777777"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180645">
        <w:rPr>
          <w:rFonts w:ascii="Calibri" w:hAnsi="Calibri" w:cs="Calibri"/>
          <w:kern w:val="0"/>
          <w:sz w:val="24"/>
          <w:szCs w:val="24"/>
        </w:rPr>
        <w:t xml:space="preserve">This thesis introduces the development of a “Room Generator” Extension for Godot </w:t>
      </w:r>
      <w:r w:rsidR="004D7DE9">
        <w:rPr>
          <w:rFonts w:ascii="Calibri" w:hAnsi="Calibri" w:cs="Calibri"/>
          <w:kern w:val="0"/>
          <w:sz w:val="24"/>
          <w:szCs w:val="24"/>
        </w:rPr>
        <w:t xml:space="preserve">Game </w:t>
      </w:r>
      <w:r w:rsidR="00247C9D" w:rsidRPr="00180645">
        <w:rPr>
          <w:rFonts w:ascii="Calibri" w:hAnsi="Calibri" w:cs="Calibri"/>
          <w:kern w:val="0"/>
          <w:sz w:val="24"/>
          <w:szCs w:val="24"/>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Pr>
          <w:rFonts w:ascii="Calibri" w:hAnsi="Calibri" w:cs="Calibri"/>
          <w:kern w:val="0"/>
          <w:sz w:val="24"/>
          <w:szCs w:val="24"/>
        </w:rPr>
        <w:t xml:space="preserve"> All these features are designed to be easily accessible from within a UI window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5F402AA1" w14:textId="2620FA61" w:rsidR="00F62763" w:rsidRDefault="00836360"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 xml:space="preserve">he motivation behind this project is rooted deeply in a passion for game development and a fascination with game engines. As the gaming industry continues to evolve, the demand for tools that streamline the development process and foster creativity is more significant than ever. This project is not merely an academic </w:t>
      </w:r>
      <w:r w:rsidR="00D93607" w:rsidRPr="004D7DE9">
        <w:rPr>
          <w:rFonts w:ascii="Calibri" w:hAnsi="Calibri" w:cs="Calibri"/>
        </w:rPr>
        <w:t>endeavour</w:t>
      </w:r>
      <w:r w:rsidR="004D7DE9" w:rsidRPr="004D7DE9">
        <w:rPr>
          <w:rFonts w:ascii="Calibri" w:hAnsi="Calibri" w:cs="Calibri"/>
        </w:rPr>
        <w:t xml:space="preserve"> but a stepping stone towards becoming a more skilled and versatile game developer. It represents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interconnected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foundational work, aiming to provide a user-friendly tool that empowers developers to harness these algorithms efficiently, thus streamlining the game development process and fostering creative freedom.</w:t>
      </w:r>
      <w:r w:rsidR="00BE5CD9">
        <w:rPr>
          <w:rFonts w:ascii="Calibri" w:hAnsi="Calibri" w:cs="Calibri"/>
        </w:rPr>
        <w:t xml:space="preserve"> </w:t>
      </w:r>
      <w:r w:rsidR="00DF600E">
        <w:rPr>
          <w:rFonts w:ascii="Calibri" w:hAnsi="Calibri" w:cs="Calibri"/>
        </w:rPr>
        <w:t xml:space="preserve">More in-depth explanation of algorithms and how they can be used together is explained in a diploma thesis by Elisa </w:t>
      </w:r>
      <w:proofErr w:type="spellStart"/>
      <w:r w:rsidR="00DF600E">
        <w:rPr>
          <w:rFonts w:ascii="Calibri" w:hAnsi="Calibri" w:cs="Calibri"/>
        </w:rPr>
        <w:t>Zancolo</w:t>
      </w:r>
      <w:proofErr w:type="spellEnd"/>
      <w:r w:rsidR="00DF600E">
        <w:rPr>
          <w:rFonts w:ascii="Calibri" w:hAnsi="Calibri" w:cs="Calibri"/>
        </w:rPr>
        <w:t xml:space="preserve"> [</w:t>
      </w:r>
      <w:hyperlink w:anchor="ref2" w:history="1">
        <w:r w:rsidR="00DF600E" w:rsidRPr="00DF600E">
          <w:rPr>
            <w:rStyle w:val="Hyperlink"/>
            <w:rFonts w:ascii="Calibri" w:hAnsi="Calibri" w:cs="Calibri"/>
          </w:rPr>
          <w:t>2</w:t>
        </w:r>
      </w:hyperlink>
      <w:r w:rsidR="00DF600E">
        <w:rPr>
          <w:rFonts w:ascii="Calibri" w:hAnsi="Calibri" w:cs="Calibri"/>
        </w:rPr>
        <w:t>].</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w:t>
      </w:r>
      <w:r w:rsidR="004D7DE9" w:rsidRPr="004D7DE9">
        <w:rPr>
          <w:rFonts w:ascii="Calibri" w:hAnsi="Calibri" w:cs="Calibri"/>
        </w:rPr>
        <w:lastRenderedPageBreak/>
        <w:t xml:space="preserve">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C045A">
        <w:rPr>
          <w:rFonts w:ascii="Calibri" w:hAnsi="Calibri" w:cs="Calibri"/>
        </w:rPr>
        <w:t xml:space="preserve">various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w:t>
      </w:r>
      <w:r w:rsidRPr="008C6A75">
        <w:rPr>
          <w:rFonts w:ascii="Calibri" w:hAnsi="Calibri" w:cs="Calibri"/>
          <w:sz w:val="24"/>
          <w:szCs w:val="24"/>
        </w:rPr>
        <w:lastRenderedPageBreak/>
        <w:t xml:space="preserve">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 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xml:space="preserve">. Its sophisticated use of algorithms to create an ever-changing labyrinth of dungeons deeply influenced how games could leverage procedural generation to enhance </w:t>
      </w:r>
      <w:proofErr w:type="spellStart"/>
      <w:r w:rsidR="00A10B31" w:rsidRPr="00A10B31">
        <w:rPr>
          <w:rFonts w:ascii="Calibri" w:hAnsi="Calibri" w:cs="Calibri"/>
        </w:rPr>
        <w:t>replayability</w:t>
      </w:r>
      <w:proofErr w:type="spellEnd"/>
      <w:r w:rsidR="00A10B31" w:rsidRPr="00A10B31">
        <w:rPr>
          <w:rFonts w:ascii="Calibri" w:hAnsi="Calibri" w:cs="Calibri"/>
        </w:rPr>
        <w:t xml:space="preserve">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change each time you play, and if you lose, you start over</w:t>
      </w:r>
      <w:r w:rsidR="00500137">
        <w:rPr>
          <w:rFonts w:ascii="Calibri" w:hAnsi="Calibri" w:cs="Calibri"/>
        </w:rPr>
        <w:t xml:space="preserve"> [</w:t>
      </w:r>
      <w:hyperlink w:anchor="ref6" w:history="1">
        <w:r w:rsidR="00500137" w:rsidRPr="00500137">
          <w:rPr>
            <w:rStyle w:val="Hyperlink"/>
            <w:rFonts w:ascii="Calibri" w:hAnsi="Calibri" w:cs="Calibri"/>
          </w:rPr>
          <w:t>6</w:t>
        </w:r>
      </w:hyperlink>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hyperlink w:anchor="ref7" w:history="1">
        <w:r w:rsidR="0063572B" w:rsidRPr="0063572B">
          <w:rPr>
            <w:rStyle w:val="Hyperlink"/>
            <w:rFonts w:ascii="Calibri" w:hAnsi="Calibri" w:cs="Calibri"/>
          </w:rPr>
          <w:t>7</w:t>
        </w:r>
      </w:hyperlink>
      <w:r w:rsidR="0063572B">
        <w:rPr>
          <w:rFonts w:ascii="Calibri" w:hAnsi="Calibri" w:cs="Calibri"/>
        </w:rPr>
        <w:t>]</w:t>
      </w:r>
      <w:r w:rsidRPr="003747AE">
        <w:rPr>
          <w:rFonts w:ascii="Calibri" w:hAnsi="Calibri" w:cs="Calibri"/>
        </w:rPr>
        <w:t xml:space="preserve">. The Binding of Isaac's use of PCG </w:t>
      </w:r>
      <w:r w:rsidRPr="003747AE">
        <w:rPr>
          <w:rFonts w:ascii="Calibri" w:hAnsi="Calibri" w:cs="Calibri"/>
        </w:rPr>
        <w:lastRenderedPageBreak/>
        <w:t>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2.2 Technical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74B94CEE"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decision was influenced by foundational knowledge acquired in the CS210 Algorithms &amp; Data Structures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lastRenderedPageBreak/>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Fig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522CD" w14:textId="4E22F066" w:rsidR="00C05F61" w:rsidRDefault="00C05F61" w:rsidP="002C37A0">
      <w:pPr>
        <w:rPr>
          <w:rFonts w:ascii="Calibri" w:hAnsi="Calibri" w:cs="Calibri"/>
        </w:rPr>
      </w:pPr>
      <w:r>
        <w:rPr>
          <w:rFonts w:ascii="Calibri" w:hAnsi="Calibri" w:cs="Calibri"/>
        </w:rPr>
        <w:t xml:space="preserve">Learn as you go </w:t>
      </w:r>
      <w:proofErr w:type="spellStart"/>
      <w:r>
        <w:rPr>
          <w:rFonts w:ascii="Calibri" w:hAnsi="Calibri" w:cs="Calibri"/>
        </w:rPr>
        <w:t>kinda</w:t>
      </w:r>
      <w:proofErr w:type="spellEnd"/>
      <w:r>
        <w:rPr>
          <w:rFonts w:ascii="Calibri" w:hAnsi="Calibri" w:cs="Calibri"/>
        </w:rPr>
        <w:t xml:space="preserve"> thing because </w:t>
      </w:r>
      <w:proofErr w:type="spellStart"/>
      <w:r>
        <w:rPr>
          <w:rFonts w:ascii="Calibri" w:hAnsi="Calibri" w:cs="Calibri"/>
        </w:rPr>
        <w:t>godot</w:t>
      </w:r>
      <w:proofErr w:type="spellEnd"/>
      <w:r>
        <w:rPr>
          <w:rFonts w:ascii="Calibri" w:hAnsi="Calibri" w:cs="Calibri"/>
        </w:rPr>
        <w:t xml:space="preserve"> has built in documentation that is absolutely great</w:t>
      </w:r>
    </w:p>
    <w:p w14:paraId="0CD5D0DC" w14:textId="77777777" w:rsidR="00F2185E" w:rsidRDefault="00F2185E" w:rsidP="002C37A0">
      <w:pPr>
        <w:rPr>
          <w:rFonts w:ascii="Calibri" w:hAnsi="Calibri" w:cs="Calibri"/>
          <w:b/>
          <w:bCs/>
          <w:sz w:val="32"/>
          <w:szCs w:val="32"/>
        </w:rPr>
      </w:pPr>
    </w:p>
    <w:p w14:paraId="028C9D2A" w14:textId="0760D55E" w:rsidR="00D91F78" w:rsidRPr="00D91F78" w:rsidRDefault="000F45A8" w:rsidP="00D91F78">
      <w:pPr>
        <w:jc w:val="center"/>
        <w:rPr>
          <w:rFonts w:ascii="Calibri" w:hAnsi="Calibri" w:cs="Calibri"/>
          <w:b/>
          <w:bCs/>
          <w:sz w:val="32"/>
          <w:szCs w:val="32"/>
        </w:rPr>
      </w:pPr>
      <w:r>
        <w:rPr>
          <w:rFonts w:ascii="Calibri" w:hAnsi="Calibri" w:cs="Calibri"/>
          <w:b/>
          <w:bCs/>
          <w:sz w:val="32"/>
          <w:szCs w:val="32"/>
        </w:rPr>
        <w:t>The Problem</w:t>
      </w:r>
    </w:p>
    <w:p w14:paraId="7E1601AD" w14:textId="26C812B2" w:rsidR="00C07A1C" w:rsidRPr="00F3554A" w:rsidRDefault="00F3554A" w:rsidP="00C07A1C">
      <w:pPr>
        <w:rPr>
          <w:rFonts w:ascii="Calibri" w:hAnsi="Calibri" w:cs="Calibri"/>
          <w:b/>
          <w:bCs/>
          <w:sz w:val="28"/>
          <w:szCs w:val="28"/>
        </w:rPr>
      </w:pPr>
      <w:r>
        <w:rPr>
          <w:rFonts w:ascii="Calibri" w:hAnsi="Calibri" w:cs="Calibri"/>
          <w:b/>
          <w:bCs/>
          <w:sz w:val="28"/>
          <w:szCs w:val="28"/>
        </w:rPr>
        <w:t>3</w:t>
      </w:r>
      <w:r>
        <w:rPr>
          <w:rFonts w:ascii="Calibri" w:hAnsi="Calibri" w:cs="Calibri"/>
          <w:b/>
          <w:bCs/>
          <w:sz w:val="28"/>
          <w:szCs w:val="28"/>
        </w:rPr>
        <w:t>.</w:t>
      </w:r>
      <w:r>
        <w:rPr>
          <w:rFonts w:ascii="Calibri" w:hAnsi="Calibri" w:cs="Calibri"/>
          <w:b/>
          <w:bCs/>
          <w:sz w:val="28"/>
          <w:szCs w:val="28"/>
        </w:rPr>
        <w:t>1</w:t>
      </w:r>
      <w:r>
        <w:rPr>
          <w:rFonts w:ascii="Calibri" w:hAnsi="Calibri" w:cs="Calibri"/>
          <w:b/>
          <w:bCs/>
          <w:sz w:val="28"/>
          <w:szCs w:val="28"/>
        </w:rPr>
        <w:t xml:space="preserve"> Technical </w:t>
      </w:r>
      <w:r>
        <w:rPr>
          <w:rFonts w:ascii="Calibri" w:hAnsi="Calibri" w:cs="Calibri"/>
          <w:b/>
          <w:bCs/>
          <w:sz w:val="28"/>
          <w:szCs w:val="28"/>
        </w:rPr>
        <w:t>problem</w:t>
      </w:r>
      <w:r>
        <w:rPr>
          <w:rFonts w:ascii="Calibri" w:hAnsi="Calibri" w:cs="Calibri"/>
          <w:b/>
          <w:bCs/>
          <w:sz w:val="28"/>
          <w:szCs w:val="28"/>
        </w:rPr>
        <w:br/>
      </w:r>
      <w:r w:rsidR="00C07A1C" w:rsidRPr="00C07A1C">
        <w:rPr>
          <w:rFonts w:ascii="Calibri" w:hAnsi="Calibri" w:cs="Calibri"/>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Pr>
          <w:rFonts w:ascii="Calibri" w:hAnsi="Calibri" w:cs="Calibri"/>
        </w:rPr>
        <w:t>u</w:t>
      </w:r>
      <w:r w:rsidR="00C07A1C" w:rsidRPr="00C07A1C">
        <w:rPr>
          <w:rFonts w:ascii="Calibri" w:hAnsi="Calibri" w:cs="Calibri"/>
        </w:rPr>
        <w:t>r-intensive. This painstaking attention to detail, while crucial for building engaging virtual spaces, often demands a significant investment of resources.</w:t>
      </w:r>
    </w:p>
    <w:p w14:paraId="3D1F7DFD" w14:textId="7A717AAF" w:rsidR="00C07A1C" w:rsidRPr="00C07A1C" w:rsidRDefault="00C07A1C" w:rsidP="00C07A1C">
      <w:pPr>
        <w:rPr>
          <w:rFonts w:ascii="Calibri" w:hAnsi="Calibri" w:cs="Calibri"/>
        </w:rPr>
      </w:pPr>
      <w:r w:rsidRPr="00C07A1C">
        <w:rPr>
          <w:rFonts w:ascii="Calibri" w:hAnsi="Calibri" w:cs="Calibri"/>
        </w:rPr>
        <w:t xml:space="preserve">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w:t>
      </w:r>
      <w:r w:rsidRPr="00C07A1C">
        <w:rPr>
          <w:rFonts w:ascii="Calibri" w:hAnsi="Calibri" w:cs="Calibri"/>
        </w:rPr>
        <w:lastRenderedPageBreak/>
        <w:t>goal of this project is to equip developers with the power to effortlessly generate dungeon-like layouts and environments</w:t>
      </w:r>
      <w:r w:rsidR="00400A4F">
        <w:rPr>
          <w:rFonts w:ascii="Calibri" w:hAnsi="Calibri" w:cs="Calibri"/>
        </w:rPr>
        <w:t xml:space="preserve"> and managing them</w:t>
      </w:r>
      <w:r w:rsidRPr="00C07A1C">
        <w:rPr>
          <w:rFonts w:ascii="Calibri" w:hAnsi="Calibri" w:cs="Calibri"/>
        </w:rPr>
        <w:t>, minimizing the manual burden traditionally associated with such tasks.</w:t>
      </w:r>
    </w:p>
    <w:p w14:paraId="33F9F6D9" w14:textId="005D62E9" w:rsidR="00C07A1C" w:rsidRDefault="00C07A1C" w:rsidP="00C07A1C">
      <w:pPr>
        <w:rPr>
          <w:rFonts w:ascii="Calibri" w:hAnsi="Calibri" w:cs="Calibri"/>
        </w:rPr>
      </w:pPr>
      <w:r w:rsidRPr="00C07A1C">
        <w:rPr>
          <w:rFonts w:ascii="Calibri" w:hAnsi="Calibri" w:cs="Calibri"/>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400A4F" w:rsidRDefault="00367582" w:rsidP="00367582">
      <w:pPr>
        <w:rPr>
          <w:rFonts w:ascii="Calibri" w:hAnsi="Calibri" w:cs="Calibri"/>
        </w:rPr>
      </w:pPr>
      <w:r>
        <w:rPr>
          <w:rFonts w:ascii="Calibri" w:hAnsi="Calibri" w:cs="Calibri"/>
          <w:b/>
          <w:bCs/>
          <w:sz w:val="28"/>
          <w:szCs w:val="28"/>
        </w:rPr>
        <w:t xml:space="preserve">3.1 </w:t>
      </w:r>
      <w:r>
        <w:rPr>
          <w:rFonts w:ascii="Calibri" w:hAnsi="Calibri" w:cs="Calibri"/>
          <w:b/>
          <w:bCs/>
          <w:sz w:val="28"/>
          <w:szCs w:val="28"/>
        </w:rPr>
        <w:t>P</w:t>
      </w:r>
      <w:r>
        <w:rPr>
          <w:rFonts w:ascii="Calibri" w:hAnsi="Calibri" w:cs="Calibri"/>
          <w:b/>
          <w:bCs/>
          <w:sz w:val="28"/>
          <w:szCs w:val="28"/>
        </w:rPr>
        <w:t>roblem</w:t>
      </w:r>
      <w:r>
        <w:rPr>
          <w:rFonts w:ascii="Calibri" w:hAnsi="Calibri" w:cs="Calibri"/>
          <w:b/>
          <w:bCs/>
          <w:sz w:val="28"/>
          <w:szCs w:val="28"/>
        </w:rPr>
        <w:t xml:space="preserve"> Analysis</w:t>
      </w:r>
      <w:r>
        <w:rPr>
          <w:rFonts w:ascii="Calibri" w:hAnsi="Calibri" w:cs="Calibri"/>
          <w:b/>
          <w:bCs/>
          <w:sz w:val="28"/>
          <w:szCs w:val="28"/>
        </w:rPr>
        <w:br/>
      </w:r>
      <w:r w:rsidR="00400A4F" w:rsidRPr="00400A4F">
        <w:rPr>
          <w:rFonts w:ascii="Calibri" w:hAnsi="Calibri" w:cs="Calibri"/>
        </w:rPr>
        <w:t xml:space="preserve">In </w:t>
      </w:r>
      <w:r w:rsidR="002831E6" w:rsidRPr="00400A4F">
        <w:rPr>
          <w:rFonts w:ascii="Calibri" w:hAnsi="Calibri" w:cs="Calibri"/>
        </w:rPr>
        <w:t>analysing</w:t>
      </w:r>
      <w:r w:rsidR="00400A4F" w:rsidRPr="00400A4F">
        <w:rPr>
          <w:rFonts w:ascii="Calibri" w:hAnsi="Calibri" w:cs="Calibri"/>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400A4F" w:rsidRDefault="00400A4F" w:rsidP="00367582">
      <w:pPr>
        <w:rPr>
          <w:rFonts w:ascii="Calibri" w:hAnsi="Calibri" w:cs="Calibri"/>
        </w:rPr>
      </w:pPr>
      <w:r w:rsidRPr="00400A4F">
        <w:rPr>
          <w:rFonts w:ascii="Calibri" w:hAnsi="Calibri" w:cs="Calibri"/>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400A4F" w:rsidRDefault="00400A4F" w:rsidP="00367582">
      <w:pPr>
        <w:rPr>
          <w:rFonts w:ascii="Calibri" w:hAnsi="Calibri" w:cs="Calibri"/>
        </w:rPr>
      </w:pPr>
      <w:r w:rsidRPr="00400A4F">
        <w:rPr>
          <w:rFonts w:ascii="Calibri" w:hAnsi="Calibri" w:cs="Calibri"/>
        </w:rPr>
        <w:t xml:space="preserve">Another aspect of the problem is the challenge of ensuring uniqueness and </w:t>
      </w:r>
      <w:proofErr w:type="spellStart"/>
      <w:r w:rsidRPr="00400A4F">
        <w:rPr>
          <w:rFonts w:ascii="Calibri" w:hAnsi="Calibri" w:cs="Calibri"/>
        </w:rPr>
        <w:t>replayability</w:t>
      </w:r>
      <w:proofErr w:type="spellEnd"/>
      <w:r w:rsidRPr="00400A4F">
        <w:rPr>
          <w:rFonts w:ascii="Calibri" w:hAnsi="Calibri" w:cs="Calibri"/>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400A4F" w:rsidRDefault="00400A4F" w:rsidP="00367582">
      <w:pPr>
        <w:rPr>
          <w:rFonts w:ascii="Calibri" w:hAnsi="Calibri" w:cs="Calibri"/>
        </w:rPr>
      </w:pPr>
      <w:r w:rsidRPr="00400A4F">
        <w:rPr>
          <w:rFonts w:ascii="Calibri" w:hAnsi="Calibri" w:cs="Calibri"/>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Default="00400A4F" w:rsidP="00367582">
      <w:pPr>
        <w:rPr>
          <w:rFonts w:ascii="Calibri" w:hAnsi="Calibri" w:cs="Calibri"/>
        </w:rPr>
      </w:pPr>
      <w:r w:rsidRPr="00400A4F">
        <w:rPr>
          <w:rFonts w:ascii="Calibri" w:hAnsi="Calibri" w:cs="Calibri"/>
        </w:rPr>
        <w:t xml:space="preserve">The class diagram </w:t>
      </w:r>
      <w:r w:rsidR="002831E6">
        <w:rPr>
          <w:rFonts w:ascii="Calibri" w:hAnsi="Calibri" w:cs="Calibri"/>
        </w:rPr>
        <w:t>[</w:t>
      </w:r>
      <w:hyperlink w:anchor="fig3" w:history="1">
        <w:r w:rsidR="002831E6" w:rsidRPr="002831E6">
          <w:rPr>
            <w:rStyle w:val="Hyperlink"/>
            <w:rFonts w:ascii="Calibri" w:hAnsi="Calibri" w:cs="Calibri"/>
          </w:rPr>
          <w:t>Fig 3</w:t>
        </w:r>
      </w:hyperlink>
      <w:r w:rsidR="002831E6">
        <w:rPr>
          <w:rFonts w:ascii="Calibri" w:hAnsi="Calibri" w:cs="Calibri"/>
        </w:rPr>
        <w:t xml:space="preserve">] below </w:t>
      </w:r>
      <w:r w:rsidRPr="00400A4F">
        <w:rPr>
          <w:rFonts w:ascii="Calibri" w:hAnsi="Calibri" w:cs="Calibri"/>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Pr>
          <w:rFonts w:ascii="Calibri" w:hAnsi="Calibri" w:cs="Calibri"/>
        </w:rPr>
        <w:t>n</w:t>
      </w:r>
      <w:r w:rsidRPr="00400A4F">
        <w:rPr>
          <w:rFonts w:ascii="Calibri" w:hAnsi="Calibri" w:cs="Calibri"/>
        </w:rPr>
        <w:t>. Through this analysis, it becomes evident that the ideal solution would streamline the environment creation process, foster creative flexibility, and enhance the overall efficiency of dungeon design within the Godot Engine.</w:t>
      </w:r>
    </w:p>
    <w:p w14:paraId="1D8A71B4" w14:textId="3A893C92" w:rsidR="002831E6" w:rsidRDefault="002831E6" w:rsidP="002831E6">
      <w:pPr>
        <w:jc w:val="center"/>
        <w:rPr>
          <w:rFonts w:ascii="Calibri" w:hAnsi="Calibri" w:cs="Calibri"/>
        </w:rPr>
      </w:pPr>
      <w:r>
        <w:rPr>
          <w:noProof/>
        </w:rPr>
        <w:lastRenderedPageBreak/>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5"/>
                    <a:stretch>
                      <a:fillRect/>
                    </a:stretch>
                  </pic:blipFill>
                  <pic:spPr>
                    <a:xfrm>
                      <a:off x="0" y="0"/>
                      <a:ext cx="5731510" cy="4244975"/>
                    </a:xfrm>
                    <a:prstGeom prst="rect">
                      <a:avLst/>
                    </a:prstGeom>
                  </pic:spPr>
                </pic:pic>
              </a:graphicData>
            </a:graphic>
          </wp:inline>
        </w:drawing>
      </w:r>
      <w:bookmarkStart w:id="1" w:name="fig3"/>
      <w:r>
        <w:rPr>
          <w:rFonts w:ascii="Calibri" w:hAnsi="Calibri" w:cs="Calibri"/>
        </w:rPr>
        <w:t>Fig 3. Class Diagram of the “Room Generator” Godot extension.</w:t>
      </w:r>
    </w:p>
    <w:bookmarkEnd w:id="1"/>
    <w:p w14:paraId="01BA72B6" w14:textId="77777777" w:rsidR="00400A4F" w:rsidRDefault="00400A4F" w:rsidP="00400A4F">
      <w:pPr>
        <w:jc w:val="center"/>
        <w:rPr>
          <w:rFonts w:ascii="Calibri" w:hAnsi="Calibri" w:cs="Calibri"/>
        </w:rPr>
      </w:pPr>
    </w:p>
    <w:p w14:paraId="531E9AEC" w14:textId="32E120F7" w:rsidR="000F4FB8" w:rsidRDefault="000F4FB8" w:rsidP="00400A4F">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Pr="000F4FB8" w:rsidRDefault="008F2034" w:rsidP="000F45A8">
      <w:pPr>
        <w:jc w:val="center"/>
        <w:rPr>
          <w:rFonts w:ascii="Calibri" w:hAnsi="Calibri" w:cs="Calibri"/>
        </w:rPr>
      </w:pPr>
      <w:r>
        <w:rPr>
          <w:rFonts w:ascii="Calibri" w:hAnsi="Calibri" w:cs="Calibri"/>
        </w:rPr>
        <w:t>Memento mori algorithm, factory pattern learned in cs0593</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lastRenderedPageBreak/>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390CAC65" w14:textId="2A5DD2BF"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2" w:name="ref1"/>
      <w:r w:rsidR="000A1236">
        <w:rPr>
          <w:rFonts w:ascii="Calibri" w:hAnsi="Calibri" w:cs="Calibri"/>
        </w:rPr>
        <w:t xml:space="preserve">[1] </w:t>
      </w:r>
      <w:bookmarkEnd w:id="2"/>
      <w:r w:rsidR="008F23E4">
        <w:rPr>
          <w:rFonts w:ascii="Calibri" w:hAnsi="Calibri" w:cs="Calibri"/>
        </w:rPr>
        <w:t>“</w:t>
      </w:r>
      <w:proofErr w:type="spellStart"/>
      <w:r w:rsidR="003B1C3D" w:rsidRPr="003B1C3D">
        <w:rPr>
          <w:rFonts w:ascii="Calibri" w:hAnsi="Calibri" w:cs="Calibri"/>
        </w:rPr>
        <w:t>Vazgriz</w:t>
      </w:r>
      <w:proofErr w:type="spellEnd"/>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6"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t>[</w:t>
      </w:r>
      <w:bookmarkStart w:id="3" w:name="ref2"/>
      <w:r>
        <w:rPr>
          <w:rFonts w:ascii="Calibri" w:hAnsi="Calibri" w:cs="Calibri"/>
        </w:rPr>
        <w:t>2</w:t>
      </w:r>
      <w:bookmarkEnd w:id="3"/>
      <w:r>
        <w:rPr>
          <w:rFonts w:ascii="Calibri" w:hAnsi="Calibri" w:cs="Calibri"/>
        </w:rPr>
        <w:t xml:space="preserve">] </w:t>
      </w:r>
      <w:r w:rsidR="00DF600E" w:rsidRPr="00DF600E">
        <w:rPr>
          <w:rFonts w:ascii="Calibri" w:hAnsi="Calibri" w:cs="Calibri"/>
        </w:rPr>
        <w:t xml:space="preserve">Elisa </w:t>
      </w:r>
      <w:proofErr w:type="spellStart"/>
      <w:r w:rsidR="00DF600E" w:rsidRPr="00DF600E">
        <w:rPr>
          <w:rFonts w:ascii="Calibri" w:hAnsi="Calibri" w:cs="Calibri"/>
        </w:rPr>
        <w:t>Zancolo</w:t>
      </w:r>
      <w:proofErr w:type="spellEnd"/>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7"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4" w:name="ref3"/>
      <w:r>
        <w:rPr>
          <w:rFonts w:ascii="Calibri" w:hAnsi="Calibri" w:cs="Calibri"/>
        </w:rPr>
        <w:t>3</w:t>
      </w:r>
      <w:bookmarkEnd w:id="4"/>
      <w:r>
        <w:rPr>
          <w:rFonts w:ascii="Calibri" w:hAnsi="Calibri" w:cs="Calibri"/>
        </w:rPr>
        <w:t xml:space="preserve">] </w:t>
      </w:r>
      <w:r w:rsidR="008F23E4">
        <w:rPr>
          <w:rFonts w:ascii="Calibri" w:hAnsi="Calibri" w:cs="Calibri"/>
        </w:rPr>
        <w:t>“</w:t>
      </w:r>
      <w:proofErr w:type="spellStart"/>
      <w:r w:rsidR="00AB4B65">
        <w:rPr>
          <w:rFonts w:ascii="Calibri" w:hAnsi="Calibri" w:cs="Calibri"/>
        </w:rPr>
        <w:t>Superflat</w:t>
      </w:r>
      <w:proofErr w:type="spellEnd"/>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8" w:history="1">
        <w:r w:rsidR="00FA33C5" w:rsidRPr="00D20F3E">
          <w:rPr>
            <w:rStyle w:val="Hyperlink"/>
            <w:rFonts w:ascii="Calibri" w:hAnsi="Calibri" w:cs="Calibri"/>
          </w:rPr>
          <w:t>https://gamedev.stackexchange.com/questions/61424/delaunay-triangulation-where-to-start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5" w:name="ref4"/>
      <w:r>
        <w:rPr>
          <w:rFonts w:ascii="Calibri" w:hAnsi="Calibri" w:cs="Calibri"/>
        </w:rPr>
        <w:t>4</w:t>
      </w:r>
      <w:bookmarkEnd w:id="5"/>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 xml:space="preserve">A </w:t>
      </w:r>
      <w:proofErr w:type="spellStart"/>
      <w:r w:rsidR="00B8475A">
        <w:rPr>
          <w:rFonts w:ascii="Calibri" w:hAnsi="Calibri" w:cs="Calibri"/>
        </w:rPr>
        <w:t>Adoncaac</w:t>
      </w:r>
      <w:proofErr w:type="spellEnd"/>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9"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6" w:name="ref5"/>
      <w:r>
        <w:rPr>
          <w:rFonts w:ascii="Calibri" w:hAnsi="Calibri" w:cs="Calibri"/>
        </w:rPr>
        <w:t>5</w:t>
      </w:r>
      <w:bookmarkEnd w:id="6"/>
      <w:r>
        <w:rPr>
          <w:rFonts w:ascii="Calibri" w:hAnsi="Calibri" w:cs="Calibri"/>
        </w:rPr>
        <w:t>]</w:t>
      </w:r>
      <w:r w:rsidR="00FA33C5">
        <w:rPr>
          <w:rFonts w:ascii="Calibri" w:hAnsi="Calibri" w:cs="Calibri"/>
        </w:rPr>
        <w:t xml:space="preserve"> </w:t>
      </w:r>
      <w:r w:rsidR="008F23E4">
        <w:rPr>
          <w:rFonts w:ascii="Calibri" w:hAnsi="Calibri" w:cs="Calibri"/>
        </w:rPr>
        <w:t xml:space="preserve">Boris (14 July, 2019).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 xml:space="preserve">. </w:t>
      </w:r>
      <w:hyperlink r:id="rId10" w:history="1">
        <w:r w:rsidR="008F23E4" w:rsidRPr="00125556">
          <w:rPr>
            <w:rStyle w:val="Hyperlink"/>
            <w:rFonts w:ascii="Calibri" w:hAnsi="Calibri" w:cs="Calibri"/>
          </w:rPr>
          <w:t>https://www.boristhebrave.com/2019/07/14/dungeon-generation-in-diablo-1/</w:t>
        </w:r>
      </w:hyperlink>
    </w:p>
    <w:p w14:paraId="5F9F6481" w14:textId="77777777" w:rsidR="007D0223" w:rsidRDefault="008F23E4" w:rsidP="007D0223">
      <w:pPr>
        <w:rPr>
          <w:rStyle w:val="Hyperlink"/>
          <w:rFonts w:ascii="Calibri" w:hAnsi="Calibri" w:cs="Calibri"/>
        </w:rPr>
      </w:pPr>
      <w:bookmarkStart w:id="7" w:name="ref6"/>
      <w:r>
        <w:rPr>
          <w:rFonts w:ascii="Calibri" w:hAnsi="Calibri" w:cs="Calibri"/>
        </w:rPr>
        <w:t>[6] Nic Barkdull. (27 March, 2021). Rogue (1980).</w:t>
      </w:r>
      <w:r>
        <w:rPr>
          <w:rFonts w:ascii="Calibri" w:hAnsi="Calibri" w:cs="Calibri"/>
          <w:color w:val="467886" w:themeColor="hyperlink"/>
          <w:u w:val="single"/>
        </w:rPr>
        <w:t xml:space="preserve"> </w:t>
      </w:r>
      <w:bookmarkEnd w:id="7"/>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8"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8"/>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9"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9"/>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11"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12"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13"/>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14"/>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5"/>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6"/>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7"/>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8"/>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9"/>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20"/>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21"/>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2"/>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10" w:name="fig1"/>
      <w:r w:rsidR="00B57143">
        <w:rPr>
          <w:rFonts w:ascii="Calibri" w:hAnsi="Calibri" w:cs="Calibri"/>
        </w:rPr>
        <w:t xml:space="preserve">Fig 1. </w:t>
      </w:r>
      <w:bookmarkEnd w:id="10"/>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23"/>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1" w:name="fig2"/>
      <w:r w:rsidR="002B56E3">
        <w:rPr>
          <w:rFonts w:ascii="Calibri" w:hAnsi="Calibri" w:cs="Calibri"/>
        </w:rPr>
        <w:t xml:space="preserve">Fig 2. </w:t>
      </w:r>
      <w:bookmarkEnd w:id="11"/>
      <w:r w:rsidR="002B56E3">
        <w:rPr>
          <w:rFonts w:ascii="Calibri" w:hAnsi="Calibri" w:cs="Calibri"/>
        </w:rPr>
        <w:t>Setting up the Shading tree in the Shading editor. This was needed for the texture to fit perfectly into the floor tile. Techniques were learned from “</w:t>
      </w:r>
      <w:r w:rsidR="002B56E3" w:rsidRPr="00B57143">
        <w:rPr>
          <w:rFonts w:ascii="Calibri" w:hAnsi="Calibri" w:cs="Calibri"/>
        </w:rPr>
        <w:t>CS426 Computer Graphics</w:t>
      </w:r>
      <w:r w:rsidR="002B56E3">
        <w:rPr>
          <w:rFonts w:ascii="Calibri" w:hAnsi="Calibri" w:cs="Calibri"/>
        </w:rPr>
        <w:t>”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24"/>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25"/>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26"/>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27"/>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p w14:paraId="39DE1CAB" w14:textId="77777777" w:rsidR="001C0C11" w:rsidRDefault="001C0C11" w:rsidP="004735A7">
      <w:pPr>
        <w:rPr>
          <w:rFonts w:ascii="Calibri" w:hAnsi="Calibri" w:cs="Calibri"/>
        </w:rPr>
      </w:pPr>
    </w:p>
    <w:p w14:paraId="7C7F3C8B" w14:textId="77777777" w:rsidR="001C0C11" w:rsidRDefault="001C0C11" w:rsidP="004735A7">
      <w:pPr>
        <w:rPr>
          <w:rFonts w:ascii="Calibri" w:hAnsi="Calibri" w:cs="Calibri"/>
        </w:rPr>
      </w:pPr>
    </w:p>
    <w:p w14:paraId="6F9D1EE0" w14:textId="0303DCAF" w:rsidR="001C0C11" w:rsidRPr="00DC778A" w:rsidRDefault="001C0C11" w:rsidP="004735A7">
      <w:pPr>
        <w:rPr>
          <w:rFonts w:ascii="Calibri" w:hAnsi="Calibri" w:cs="Calibri"/>
        </w:rPr>
      </w:pPr>
      <w:r>
        <w:rPr>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p>
    <w:sectPr w:rsidR="001C0C11"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704E3"/>
    <w:rsid w:val="00071904"/>
    <w:rsid w:val="000A1236"/>
    <w:rsid w:val="000B3BC9"/>
    <w:rsid w:val="000B5E42"/>
    <w:rsid w:val="000C0F82"/>
    <w:rsid w:val="000C6D26"/>
    <w:rsid w:val="000F45A8"/>
    <w:rsid w:val="000F4FB8"/>
    <w:rsid w:val="00137BAC"/>
    <w:rsid w:val="0017386B"/>
    <w:rsid w:val="00180645"/>
    <w:rsid w:val="001C0C11"/>
    <w:rsid w:val="001C3402"/>
    <w:rsid w:val="001C48F9"/>
    <w:rsid w:val="001C73DD"/>
    <w:rsid w:val="00203A5D"/>
    <w:rsid w:val="00214C90"/>
    <w:rsid w:val="00230BA8"/>
    <w:rsid w:val="0024428B"/>
    <w:rsid w:val="00247C9D"/>
    <w:rsid w:val="002831E6"/>
    <w:rsid w:val="002B0BAC"/>
    <w:rsid w:val="002B56E3"/>
    <w:rsid w:val="002C045A"/>
    <w:rsid w:val="002C0DCD"/>
    <w:rsid w:val="002C35CA"/>
    <w:rsid w:val="002C37A0"/>
    <w:rsid w:val="002C6CD7"/>
    <w:rsid w:val="002C6E3B"/>
    <w:rsid w:val="00322469"/>
    <w:rsid w:val="0032552A"/>
    <w:rsid w:val="00330CEC"/>
    <w:rsid w:val="00337571"/>
    <w:rsid w:val="00341453"/>
    <w:rsid w:val="00366DDA"/>
    <w:rsid w:val="00367582"/>
    <w:rsid w:val="003747AE"/>
    <w:rsid w:val="0039107D"/>
    <w:rsid w:val="003B1C3D"/>
    <w:rsid w:val="003B679A"/>
    <w:rsid w:val="003C4511"/>
    <w:rsid w:val="003D4682"/>
    <w:rsid w:val="003D7214"/>
    <w:rsid w:val="00400A4F"/>
    <w:rsid w:val="00410BC1"/>
    <w:rsid w:val="004735A7"/>
    <w:rsid w:val="004803A1"/>
    <w:rsid w:val="004B172A"/>
    <w:rsid w:val="004D7DE9"/>
    <w:rsid w:val="004E41EC"/>
    <w:rsid w:val="004E6733"/>
    <w:rsid w:val="004F3229"/>
    <w:rsid w:val="004F69AF"/>
    <w:rsid w:val="00500137"/>
    <w:rsid w:val="00536A8C"/>
    <w:rsid w:val="00547E25"/>
    <w:rsid w:val="00556791"/>
    <w:rsid w:val="00574DFC"/>
    <w:rsid w:val="005F4EF6"/>
    <w:rsid w:val="006162C2"/>
    <w:rsid w:val="0063572B"/>
    <w:rsid w:val="00651D58"/>
    <w:rsid w:val="006525BA"/>
    <w:rsid w:val="00682497"/>
    <w:rsid w:val="006B59DF"/>
    <w:rsid w:val="006D22C4"/>
    <w:rsid w:val="006F3BF9"/>
    <w:rsid w:val="0070569D"/>
    <w:rsid w:val="0071736B"/>
    <w:rsid w:val="007201EE"/>
    <w:rsid w:val="00730289"/>
    <w:rsid w:val="00753062"/>
    <w:rsid w:val="00761EC2"/>
    <w:rsid w:val="007B7C21"/>
    <w:rsid w:val="007D0223"/>
    <w:rsid w:val="0082364C"/>
    <w:rsid w:val="00836360"/>
    <w:rsid w:val="008455AA"/>
    <w:rsid w:val="00873E86"/>
    <w:rsid w:val="00897F9F"/>
    <w:rsid w:val="008C2B08"/>
    <w:rsid w:val="008C6601"/>
    <w:rsid w:val="008C6A75"/>
    <w:rsid w:val="008D25B3"/>
    <w:rsid w:val="008D694B"/>
    <w:rsid w:val="008E56B5"/>
    <w:rsid w:val="008F15CC"/>
    <w:rsid w:val="008F2034"/>
    <w:rsid w:val="008F23E4"/>
    <w:rsid w:val="0090085A"/>
    <w:rsid w:val="00904B8A"/>
    <w:rsid w:val="009273BA"/>
    <w:rsid w:val="00935873"/>
    <w:rsid w:val="00941430"/>
    <w:rsid w:val="009B3A45"/>
    <w:rsid w:val="009C0300"/>
    <w:rsid w:val="009E6272"/>
    <w:rsid w:val="00A01054"/>
    <w:rsid w:val="00A10B31"/>
    <w:rsid w:val="00A129F1"/>
    <w:rsid w:val="00A506E2"/>
    <w:rsid w:val="00A5626D"/>
    <w:rsid w:val="00A846C9"/>
    <w:rsid w:val="00AB034D"/>
    <w:rsid w:val="00AB4B65"/>
    <w:rsid w:val="00AC324C"/>
    <w:rsid w:val="00AE2536"/>
    <w:rsid w:val="00B04F97"/>
    <w:rsid w:val="00B0524C"/>
    <w:rsid w:val="00B14662"/>
    <w:rsid w:val="00B24488"/>
    <w:rsid w:val="00B57143"/>
    <w:rsid w:val="00B8475A"/>
    <w:rsid w:val="00B87BE9"/>
    <w:rsid w:val="00BA01D1"/>
    <w:rsid w:val="00BE4D29"/>
    <w:rsid w:val="00BE5CD9"/>
    <w:rsid w:val="00C0148A"/>
    <w:rsid w:val="00C05F61"/>
    <w:rsid w:val="00C07A1C"/>
    <w:rsid w:val="00C14299"/>
    <w:rsid w:val="00C2760B"/>
    <w:rsid w:val="00C673CA"/>
    <w:rsid w:val="00C755F7"/>
    <w:rsid w:val="00C8678A"/>
    <w:rsid w:val="00CB487A"/>
    <w:rsid w:val="00CB6CE3"/>
    <w:rsid w:val="00CE7F76"/>
    <w:rsid w:val="00CF103D"/>
    <w:rsid w:val="00D265FD"/>
    <w:rsid w:val="00D333A3"/>
    <w:rsid w:val="00D435E3"/>
    <w:rsid w:val="00D61962"/>
    <w:rsid w:val="00D91F78"/>
    <w:rsid w:val="00D93607"/>
    <w:rsid w:val="00DC778A"/>
    <w:rsid w:val="00DF46DA"/>
    <w:rsid w:val="00DF600E"/>
    <w:rsid w:val="00DF73CF"/>
    <w:rsid w:val="00E22D87"/>
    <w:rsid w:val="00E468D8"/>
    <w:rsid w:val="00E578AD"/>
    <w:rsid w:val="00E860E0"/>
    <w:rsid w:val="00E90501"/>
    <w:rsid w:val="00EE311E"/>
    <w:rsid w:val="00F2185E"/>
    <w:rsid w:val="00F3554A"/>
    <w:rsid w:val="00F62763"/>
    <w:rsid w:val="00F70C96"/>
    <w:rsid w:val="00F81815"/>
    <w:rsid w:val="00F8311D"/>
    <w:rsid w:val="00FA33C5"/>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223"/>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amedev.stackexchange.com/questions/61424/delaunay-triangulation-where-to-start"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netlibrary.aau.at/obvuklhs/content/titleinfo/2410978/full.pdf" TargetMode="External"/><Relationship Id="rId12" Type="http://schemas.openxmlformats.org/officeDocument/2006/relationships/hyperlink" Target="https://www.youtube.com/watch?v=JxbnStn-BIY"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vazgriz.com/119/procedurally-generated-dungeons" TargetMode="External"/><Relationship Id="rId11" Type="http://schemas.openxmlformats.org/officeDocument/2006/relationships/hyperlink" Target="https://www.youtube.com/watch?v=rBY2Dzej03A" TargetMode="External"/><Relationship Id="rId24" Type="http://schemas.openxmlformats.org/officeDocument/2006/relationships/image" Target="media/image14.png"/><Relationship Id="rId5"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boristhebrave.com/2019/07/14/dungeon-generation-in-diablo-1/" TargetMode="External"/><Relationship Id="rId19"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hyperlink" Target="https://www.gamedeveloper.com/programming/procedural-dungeon-generation-algorith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2165</TotalTime>
  <Pages>24</Pages>
  <Words>4685</Words>
  <Characters>26709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88</cp:revision>
  <dcterms:created xsi:type="dcterms:W3CDTF">2024-03-04T15:21:00Z</dcterms:created>
  <dcterms:modified xsi:type="dcterms:W3CDTF">2024-03-18T18:45:00Z</dcterms:modified>
</cp:coreProperties>
</file>